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E448" w14:textId="4D0CF344" w:rsidR="008B666B" w:rsidRPr="004360E7" w:rsidRDefault="003D404C">
      <w:pPr>
        <w:rPr>
          <w:sz w:val="28"/>
          <w:lang w:val="en-US"/>
        </w:rPr>
      </w:pPr>
      <w:r w:rsidRPr="005806DA">
        <w:rPr>
          <w:noProof/>
          <w:sz w:val="28"/>
          <w:lang w:eastAsia="fr-FR"/>
        </w:rPr>
        <w:drawing>
          <wp:anchor distT="0" distB="0" distL="114300" distR="114300" simplePos="0" relativeHeight="251658240" behindDoc="1" locked="0" layoutInCell="1" allowOverlap="1" wp14:anchorId="44778645" wp14:editId="3866D970">
            <wp:simplePos x="0" y="0"/>
            <wp:positionH relativeFrom="column">
              <wp:posOffset>18415</wp:posOffset>
            </wp:positionH>
            <wp:positionV relativeFrom="paragraph">
              <wp:posOffset>-635</wp:posOffset>
            </wp:positionV>
            <wp:extent cx="2137410" cy="1600200"/>
            <wp:effectExtent l="19050" t="0" r="0" b="0"/>
            <wp:wrapTight wrapText="bothSides">
              <wp:wrapPolygon edited="0">
                <wp:start x="-193" y="0"/>
                <wp:lineTo x="-193" y="21343"/>
                <wp:lineTo x="21561" y="21343"/>
                <wp:lineTo x="21561" y="0"/>
                <wp:lineTo x="-193" y="0"/>
              </wp:wrapPolygon>
            </wp:wrapTight>
            <wp:docPr id="1" name="postImage_2846727141" descr="L'oeil de Sainte Lucie | Pouvoir des Pierres | Scoop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Image_2846727141" descr="L'oeil de Sainte Lucie | Pouvoir des Pierres | Scoop.i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0E7" w:rsidRPr="004360E7">
        <w:rPr>
          <w:lang w:val="en-US"/>
        </w:rPr>
        <w:t xml:space="preserve"> </w:t>
      </w:r>
      <w:r w:rsidR="004360E7" w:rsidRPr="004360E7">
        <w:rPr>
          <w:noProof/>
          <w:sz w:val="28"/>
          <w:lang w:val="en-US" w:eastAsia="fr-FR"/>
        </w:rPr>
        <w:t>The Eye of Saint Lucia and its legend</w:t>
      </w:r>
    </w:p>
    <w:p w14:paraId="130D821B" w14:textId="77777777" w:rsidR="004360E7" w:rsidRPr="004360E7" w:rsidRDefault="004360E7" w:rsidP="004360E7">
      <w:pPr>
        <w:pStyle w:val="NormalWeb"/>
        <w:jc w:val="both"/>
        <w:rPr>
          <w:lang w:val="en-US"/>
        </w:rPr>
      </w:pPr>
      <w:r w:rsidRPr="004360E7">
        <w:rPr>
          <w:lang w:val="en-US"/>
        </w:rPr>
        <w:t>It is the cover of a shell that can be picked up on some beaches after a big storm. The size of the lids can vary from 2 mm to 3 cm.</w:t>
      </w:r>
    </w:p>
    <w:p w14:paraId="08451131" w14:textId="77777777" w:rsidR="004360E7" w:rsidRPr="004360E7" w:rsidRDefault="004360E7" w:rsidP="004360E7">
      <w:pPr>
        <w:pStyle w:val="NormalWeb"/>
        <w:jc w:val="both"/>
        <w:rPr>
          <w:lang w:val="en-US"/>
        </w:rPr>
      </w:pPr>
      <w:r w:rsidRPr="004360E7">
        <w:rPr>
          <w:lang w:val="en-US"/>
        </w:rPr>
        <w:t>It was in the fourth century that the legend of Saint Lucia was born, and patron saint of the blind and electricians (Lucia in Latin = light).</w:t>
      </w:r>
    </w:p>
    <w:p w14:paraId="0BB8A6C9" w14:textId="09D98E1E" w:rsidR="004360E7" w:rsidRPr="004360E7" w:rsidRDefault="004360E7" w:rsidP="004360E7">
      <w:pPr>
        <w:pStyle w:val="NormalWeb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B06564" wp14:editId="5B08E0BC">
            <wp:simplePos x="0" y="0"/>
            <wp:positionH relativeFrom="column">
              <wp:posOffset>3822385</wp:posOffset>
            </wp:positionH>
            <wp:positionV relativeFrom="paragraph">
              <wp:posOffset>41314</wp:posOffset>
            </wp:positionV>
            <wp:extent cx="1946910" cy="2819400"/>
            <wp:effectExtent l="19050" t="0" r="0" b="0"/>
            <wp:wrapTight wrapText="bothSides">
              <wp:wrapPolygon edited="0">
                <wp:start x="-211" y="0"/>
                <wp:lineTo x="-211" y="21454"/>
                <wp:lineTo x="21558" y="21454"/>
                <wp:lineTo x="21558" y="0"/>
                <wp:lineTo x="-211" y="0"/>
              </wp:wrapPolygon>
            </wp:wrapTight>
            <wp:docPr id="4" name="il_fi" descr="http://www.introibo.fr/IMG/jpg/1213luc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troibo.fr/IMG/jpg/1213luci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0E7">
        <w:rPr>
          <w:lang w:val="en-US"/>
        </w:rPr>
        <w:t>A young girl of the nobility of Syracuse obtained the miraculous healing of her mother, suffering from an incurable disease, by accompanying her to Catania to pray Saint Agatha.</w:t>
      </w:r>
    </w:p>
    <w:p w14:paraId="45E31794" w14:textId="02976215" w:rsidR="004360E7" w:rsidRPr="004360E7" w:rsidRDefault="004360E7" w:rsidP="004360E7">
      <w:pPr>
        <w:pStyle w:val="NormalWeb"/>
        <w:jc w:val="both"/>
        <w:rPr>
          <w:lang w:val="en-US"/>
        </w:rPr>
      </w:pPr>
      <w:r w:rsidRPr="004360E7">
        <w:rPr>
          <w:lang w:val="en-US"/>
        </w:rPr>
        <w:t>Luc</w:t>
      </w:r>
      <w:r w:rsidR="007B3F32">
        <w:rPr>
          <w:lang w:val="en-US"/>
        </w:rPr>
        <w:t>ia</w:t>
      </w:r>
      <w:r w:rsidRPr="004360E7">
        <w:rPr>
          <w:lang w:val="en-US"/>
        </w:rPr>
        <w:t xml:space="preserve"> asked her mother’s permission to help the poor with their money and took a vow of chastity. The fiancé seeing himself robbed went to denounce Luc</w:t>
      </w:r>
      <w:r w:rsidR="007B3F32">
        <w:rPr>
          <w:lang w:val="en-US"/>
        </w:rPr>
        <w:t>ia</w:t>
      </w:r>
      <w:r w:rsidRPr="004360E7">
        <w:rPr>
          <w:lang w:val="en-US"/>
        </w:rPr>
        <w:t xml:space="preserve"> to the Roman Consul and she died in martyrdom. In the meantime, she tore her eyes out and took them to her fiancée, or, according to other legends, threw them overboard – hence the link with the shells.</w:t>
      </w:r>
    </w:p>
    <w:p w14:paraId="340C6933" w14:textId="77777777" w:rsidR="004360E7" w:rsidRPr="004360E7" w:rsidRDefault="004360E7" w:rsidP="004360E7">
      <w:pPr>
        <w:pStyle w:val="NormalWeb"/>
        <w:jc w:val="both"/>
        <w:rPr>
          <w:lang w:val="en-US"/>
        </w:rPr>
      </w:pPr>
      <w:r w:rsidRPr="004360E7">
        <w:rPr>
          <w:lang w:val="en-US"/>
        </w:rPr>
        <w:t>According to some writings, the Blessed Virgin restored his sight and gave him more beautiful and luminous eyes (« </w:t>
      </w:r>
      <w:proofErr w:type="spellStart"/>
      <w:r w:rsidRPr="004360E7">
        <w:rPr>
          <w:lang w:val="en-US"/>
        </w:rPr>
        <w:t>Occhji</w:t>
      </w:r>
      <w:proofErr w:type="spellEnd"/>
      <w:r w:rsidRPr="004360E7">
        <w:rPr>
          <w:lang w:val="en-US"/>
        </w:rPr>
        <w:t xml:space="preserve"> belli e </w:t>
      </w:r>
      <w:proofErr w:type="spellStart"/>
      <w:r w:rsidRPr="004360E7">
        <w:rPr>
          <w:lang w:val="en-US"/>
        </w:rPr>
        <w:t>lucenti</w:t>
      </w:r>
      <w:proofErr w:type="spellEnd"/>
      <w:r w:rsidRPr="004360E7">
        <w:rPr>
          <w:lang w:val="en-US"/>
        </w:rPr>
        <w:t> »)</w:t>
      </w:r>
    </w:p>
    <w:p w14:paraId="5B2C9A99" w14:textId="77777777" w:rsidR="004360E7" w:rsidRPr="004360E7" w:rsidRDefault="004360E7" w:rsidP="004360E7">
      <w:pPr>
        <w:pStyle w:val="NormalWeb"/>
        <w:jc w:val="both"/>
        <w:rPr>
          <w:lang w:val="en-US"/>
        </w:rPr>
      </w:pPr>
      <w:r w:rsidRPr="004360E7">
        <w:rPr>
          <w:lang w:val="en-US"/>
        </w:rPr>
        <w:t>The seal of the shell called the Rough Star, found on the Mediterranean shores, symbolizes the eyes of Saint Lucia. It is said that wearing a remote eye promotes bad luck.</w:t>
      </w:r>
    </w:p>
    <w:p w14:paraId="5933CDF3" w14:textId="77777777" w:rsidR="004360E7" w:rsidRPr="004360E7" w:rsidRDefault="004360E7" w:rsidP="004360E7">
      <w:pPr>
        <w:pStyle w:val="NormalWeb"/>
        <w:jc w:val="both"/>
        <w:rPr>
          <w:lang w:val="en-US"/>
        </w:rPr>
      </w:pPr>
      <w:r w:rsidRPr="004360E7">
        <w:rPr>
          <w:lang w:val="en-US"/>
        </w:rPr>
        <w:t>It should be noted that variations of this symbolism can be found throughout the Mediterranean basin and beyond (especially in Indonesia).</w:t>
      </w:r>
    </w:p>
    <w:p w14:paraId="451B3809" w14:textId="5F458A5A" w:rsidR="00B74E73" w:rsidRPr="004360E7" w:rsidRDefault="004360E7" w:rsidP="004360E7">
      <w:pPr>
        <w:pStyle w:val="NormalWeb"/>
        <w:jc w:val="both"/>
        <w:rPr>
          <w:lang w:val="en-US"/>
        </w:rPr>
      </w:pPr>
      <w:r w:rsidRPr="004360E7">
        <w:rPr>
          <w:lang w:val="en-US"/>
        </w:rPr>
        <w:t>In Corsica, the “Eye of Saint Lucia” is considered a good luck charm.</w:t>
      </w:r>
      <w:r w:rsidR="00B74E73" w:rsidRPr="004360E7">
        <w:rPr>
          <w:lang w:val="en-US"/>
        </w:rPr>
        <w:t xml:space="preserve"> </w:t>
      </w:r>
    </w:p>
    <w:p w14:paraId="40418EB5" w14:textId="77777777" w:rsidR="00EE708A" w:rsidRDefault="007265FE" w:rsidP="007265FE">
      <w:pPr>
        <w:rPr>
          <w:sz w:val="18"/>
        </w:rPr>
      </w:pPr>
      <w:r>
        <w:rPr>
          <w:sz w:val="18"/>
        </w:rPr>
        <w:t>Sources :</w:t>
      </w:r>
      <w:r>
        <w:rPr>
          <w:sz w:val="18"/>
        </w:rPr>
        <w:br/>
      </w:r>
      <w:r w:rsidRPr="007265FE">
        <w:rPr>
          <w:sz w:val="18"/>
        </w:rPr>
        <w:t>http://fr.wikipedia.org/wiki/Oeil_de_Sainte_Lucie</w:t>
      </w:r>
      <w:r>
        <w:rPr>
          <w:sz w:val="18"/>
        </w:rPr>
        <w:br/>
      </w:r>
      <w:r w:rsidRPr="007265FE">
        <w:rPr>
          <w:sz w:val="18"/>
        </w:rPr>
        <w:t>http://www.scoop.it/t/bijoux-en-pierre/p/2846727141/l-oeil-de-sainte-lucie</w:t>
      </w:r>
      <w:r>
        <w:rPr>
          <w:sz w:val="18"/>
        </w:rPr>
        <w:br/>
      </w:r>
      <w:r w:rsidR="00EE708A" w:rsidRPr="00C67AC8">
        <w:rPr>
          <w:sz w:val="18"/>
        </w:rPr>
        <w:t>Illustration</w:t>
      </w:r>
      <w:r>
        <w:rPr>
          <w:sz w:val="18"/>
        </w:rPr>
        <w:t xml:space="preserve"> : </w:t>
      </w:r>
      <w:proofErr w:type="spellStart"/>
      <w:r w:rsidRPr="007265FE">
        <w:rPr>
          <w:sz w:val="18"/>
        </w:rPr>
        <w:t>Dominico</w:t>
      </w:r>
      <w:proofErr w:type="spellEnd"/>
      <w:r w:rsidRPr="007265FE">
        <w:rPr>
          <w:sz w:val="18"/>
        </w:rPr>
        <w:t xml:space="preserve"> </w:t>
      </w:r>
      <w:proofErr w:type="spellStart"/>
      <w:r w:rsidRPr="007265FE">
        <w:rPr>
          <w:sz w:val="18"/>
        </w:rPr>
        <w:t>Beccafumi</w:t>
      </w:r>
      <w:proofErr w:type="spellEnd"/>
      <w:r w:rsidR="00BA73A7">
        <w:rPr>
          <w:sz w:val="18"/>
        </w:rPr>
        <w:t xml:space="preserve"> (Sienne, 1486-1551)</w:t>
      </w:r>
      <w:r w:rsidRPr="007265FE">
        <w:rPr>
          <w:sz w:val="18"/>
        </w:rPr>
        <w:t>.</w:t>
      </w:r>
      <w:r>
        <w:rPr>
          <w:sz w:val="18"/>
        </w:rPr>
        <w:br/>
        <w:t>C</w:t>
      </w:r>
      <w:r w:rsidR="00C67AC8" w:rsidRPr="00C67AC8">
        <w:rPr>
          <w:sz w:val="18"/>
        </w:rPr>
        <w:t xml:space="preserve">ulte de Sainte Lucie : </w:t>
      </w:r>
      <w:r>
        <w:rPr>
          <w:sz w:val="18"/>
        </w:rPr>
        <w:t xml:space="preserve"> </w:t>
      </w:r>
      <w:r w:rsidR="003749FD" w:rsidRPr="003749FD">
        <w:rPr>
          <w:sz w:val="18"/>
        </w:rPr>
        <w:t>http://www.introibo.fr/13-12-Ste-Lucie-vierge-et-martyre</w:t>
      </w:r>
      <w:r w:rsidR="003749FD">
        <w:rPr>
          <w:sz w:val="18"/>
        </w:rPr>
        <w:t xml:space="preserve"> </w:t>
      </w:r>
    </w:p>
    <w:p w14:paraId="2E0C7CA3" w14:textId="77777777" w:rsidR="003749FD" w:rsidRPr="003749FD" w:rsidRDefault="003749FD" w:rsidP="003749FD">
      <w:pPr>
        <w:jc w:val="center"/>
      </w:pPr>
      <w:r w:rsidRPr="003749FD">
        <w:t>www.scattamusica.fr</w:t>
      </w:r>
      <w:r>
        <w:br/>
        <w:t>scattamusica@gmail.com</w:t>
      </w:r>
      <w:r>
        <w:br/>
        <w:t>0495617734 ( international : +33495617734 )</w:t>
      </w:r>
      <w:r>
        <w:br/>
        <w:t xml:space="preserve">Boîtes à musique </w:t>
      </w:r>
      <w:proofErr w:type="spellStart"/>
      <w:r>
        <w:t>Scatt’a</w:t>
      </w:r>
      <w:proofErr w:type="spellEnd"/>
      <w:r>
        <w:t xml:space="preserve"> </w:t>
      </w:r>
      <w:proofErr w:type="spellStart"/>
      <w:r>
        <w:t>Musica</w:t>
      </w:r>
      <w:proofErr w:type="spellEnd"/>
      <w:r>
        <w:br/>
        <w:t xml:space="preserve">20220 </w:t>
      </w:r>
      <w:proofErr w:type="spellStart"/>
      <w:r>
        <w:t>Pigna</w:t>
      </w:r>
      <w:proofErr w:type="spellEnd"/>
    </w:p>
    <w:p w14:paraId="30164C9D" w14:textId="77777777" w:rsidR="003749FD" w:rsidRPr="00C67AC8" w:rsidRDefault="003749FD" w:rsidP="007265FE">
      <w:pPr>
        <w:rPr>
          <w:sz w:val="18"/>
        </w:rPr>
      </w:pPr>
    </w:p>
    <w:p w14:paraId="6285DCE1" w14:textId="77777777" w:rsidR="005806DA" w:rsidRDefault="005806DA" w:rsidP="00393E56"/>
    <w:sectPr w:rsidR="005806DA" w:rsidSect="008B6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73"/>
    <w:rsid w:val="000166E3"/>
    <w:rsid w:val="003749FD"/>
    <w:rsid w:val="00393E56"/>
    <w:rsid w:val="003D404C"/>
    <w:rsid w:val="004360E7"/>
    <w:rsid w:val="0048197E"/>
    <w:rsid w:val="005806DA"/>
    <w:rsid w:val="00713DEC"/>
    <w:rsid w:val="007265FE"/>
    <w:rsid w:val="00751975"/>
    <w:rsid w:val="007B3F32"/>
    <w:rsid w:val="008B666B"/>
    <w:rsid w:val="00B74E73"/>
    <w:rsid w:val="00BA73A7"/>
    <w:rsid w:val="00C67AC8"/>
    <w:rsid w:val="00ED6A49"/>
    <w:rsid w:val="00EE708A"/>
    <w:rsid w:val="00E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383E"/>
  <w15:docId w15:val="{E43942C0-159E-4B4B-B3A0-108D69AA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6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04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806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E021-CD89-4F99-9FA4-7F03EEAF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Xavier Massoni</cp:lastModifiedBy>
  <cp:revision>3</cp:revision>
  <cp:lastPrinted>2013-07-20T08:57:00Z</cp:lastPrinted>
  <dcterms:created xsi:type="dcterms:W3CDTF">2022-09-14T13:28:00Z</dcterms:created>
  <dcterms:modified xsi:type="dcterms:W3CDTF">2022-09-14T13:34:00Z</dcterms:modified>
</cp:coreProperties>
</file>